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CD887B">
      <w:pPr>
        <w:widowControl w:val="0"/>
        <w:wordWrap/>
        <w:adjustRightInd/>
        <w:snapToGrid/>
        <w:spacing w:before="143" w:line="560" w:lineRule="exact"/>
        <w:ind w:left="16" w:leftChars="0" w:hanging="16" w:firstLineChars="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pacing w:val="-6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-6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color w:val="auto"/>
          <w:spacing w:val="-6"/>
          <w:sz w:val="32"/>
          <w:szCs w:val="32"/>
          <w:lang w:val="en-US" w:eastAsia="zh-CN"/>
        </w:rPr>
        <w:t>6</w:t>
      </w:r>
    </w:p>
    <w:p w14:paraId="3D6B64F0">
      <w:pPr>
        <w:widowControl w:val="0"/>
        <w:wordWrap/>
        <w:adjustRightInd/>
        <w:snapToGrid/>
        <w:spacing w:before="143" w:line="560" w:lineRule="exact"/>
        <w:ind w:left="16" w:leftChars="0" w:hanging="16" w:firstLineChars="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pacing w:val="-6"/>
          <w:sz w:val="32"/>
          <w:szCs w:val="32"/>
          <w:lang w:eastAsia="zh-CN"/>
        </w:rPr>
      </w:pPr>
    </w:p>
    <w:p w14:paraId="32061285">
      <w:pPr>
        <w:widowControl w:val="0"/>
        <w:wordWrap/>
        <w:adjustRightInd/>
        <w:snapToGrid/>
        <w:spacing w:before="143" w:line="560" w:lineRule="exact"/>
        <w:ind w:left="16" w:leftChars="0" w:hanging="16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6"/>
          <w:sz w:val="44"/>
          <w:szCs w:val="44"/>
        </w:rPr>
        <w:t>加油站依法依规经营承诺书</w:t>
      </w:r>
    </w:p>
    <w:p w14:paraId="4F2AFB82">
      <w:pPr>
        <w:widowControl w:val="0"/>
        <w:wordWrap/>
        <w:adjustRightInd/>
        <w:snapToGrid/>
        <w:spacing w:before="143" w:line="600" w:lineRule="exact"/>
        <w:ind w:left="16" w:leftChars="0" w:hanging="16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6"/>
          <w:sz w:val="44"/>
          <w:szCs w:val="44"/>
        </w:rPr>
      </w:pPr>
    </w:p>
    <w:p w14:paraId="4E34D581">
      <w:pPr>
        <w:widowControl w:val="0"/>
        <w:wordWrap/>
        <w:adjustRightInd/>
        <w:snapToGrid/>
        <w:spacing w:before="97" w:after="0" w:line="600" w:lineRule="exact"/>
        <w:ind w:left="0" w:leftChars="0" w:right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-7"/>
          <w:sz w:val="32"/>
          <w:szCs w:val="32"/>
        </w:rPr>
        <w:t>公司名称：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 w:color="auto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 w:color="auto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 w:color="auto"/>
        </w:rPr>
        <w:t xml:space="preserve">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 w:color="auto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 w:color="auto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 w:color="auto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 w:color="auto"/>
        </w:rPr>
        <w:t xml:space="preserve">              </w:t>
      </w:r>
    </w:p>
    <w:p w14:paraId="2876C5E6">
      <w:pPr>
        <w:widowControl w:val="0"/>
        <w:wordWrap/>
        <w:adjustRightInd/>
        <w:snapToGrid/>
        <w:spacing w:after="0" w:line="600" w:lineRule="exact"/>
        <w:ind w:left="0" w:leftChars="0" w:right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 w:color="auto"/>
        </w:rPr>
      </w:pPr>
      <w:r>
        <w:rPr>
          <w:rFonts w:hint="default" w:ascii="Times New Roman" w:hAnsi="Times New Roman" w:eastAsia="仿宋_GB2312" w:cs="Times New Roman"/>
          <w:color w:val="auto"/>
          <w:spacing w:val="-7"/>
          <w:sz w:val="32"/>
          <w:szCs w:val="32"/>
        </w:rPr>
        <w:t>统一社会信用代码：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 w:color="auto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 w:color="auto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 w:color="auto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 w:color="auto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 w:color="auto"/>
        </w:rPr>
        <w:t xml:space="preserve">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 w:color="auto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 w:color="auto"/>
        </w:rPr>
        <w:t xml:space="preserve">   </w:t>
      </w:r>
    </w:p>
    <w:p w14:paraId="368583FB">
      <w:pPr>
        <w:widowControl w:val="0"/>
        <w:wordWrap/>
        <w:adjustRightInd/>
        <w:snapToGrid/>
        <w:spacing w:after="0" w:line="60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 w:color="auto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 w:color="auto"/>
          <w:lang w:val="en-US" w:eastAsia="zh-CN"/>
        </w:rPr>
        <w:t>本公司知悉加油站经营相关法律法规和违法后果，将严格依法依规开展经营活动，并郑重作出以下承诺：</w:t>
      </w:r>
    </w:p>
    <w:p w14:paraId="7CA4E8E2">
      <w:pPr>
        <w:widowControl w:val="0"/>
        <w:numPr>
          <w:ilvl w:val="0"/>
          <w:numId w:val="1"/>
        </w:numPr>
        <w:wordWrap/>
        <w:adjustRightInd/>
        <w:snapToGrid/>
        <w:spacing w:after="0"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u w:val="none" w:color="auto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 w:color="auto"/>
          <w:lang w:val="en-US" w:eastAsia="zh-CN"/>
        </w:rPr>
        <w:t>不偷逃成品油相关税费</w:t>
      </w:r>
    </w:p>
    <w:p w14:paraId="28A91D30">
      <w:pPr>
        <w:widowControl w:val="0"/>
        <w:numPr>
          <w:ilvl w:val="0"/>
          <w:numId w:val="0"/>
        </w:numPr>
        <w:wordWrap/>
        <w:adjustRightInd/>
        <w:snapToGrid/>
        <w:spacing w:after="0" w:line="60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 w:color="auto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 w:color="auto"/>
          <w:lang w:val="en-US" w:eastAsia="zh-CN"/>
        </w:rPr>
        <w:t>严格遵守国家税收有关法律法规，依法如实申报缴纳相关税费。严格按照规定开具成品油发票，不隐瞒成品油销售收入，不虚开发票。按照有关规定使用、管理税控装置，不擅自改动、停用。</w:t>
      </w:r>
    </w:p>
    <w:p w14:paraId="2F878D5B">
      <w:pPr>
        <w:widowControl w:val="0"/>
        <w:numPr>
          <w:ilvl w:val="0"/>
          <w:numId w:val="1"/>
        </w:numPr>
        <w:wordWrap/>
        <w:adjustRightInd/>
        <w:snapToGrid/>
        <w:spacing w:after="0"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u w:val="none" w:color="auto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 w:color="auto"/>
          <w:lang w:val="en-US" w:eastAsia="zh-CN"/>
        </w:rPr>
        <w:t>不采购来源不明的成品油</w:t>
      </w:r>
    </w:p>
    <w:p w14:paraId="5D73B652">
      <w:pPr>
        <w:widowControl w:val="0"/>
        <w:numPr>
          <w:ilvl w:val="0"/>
          <w:numId w:val="0"/>
        </w:numPr>
        <w:wordWrap/>
        <w:adjustRightInd/>
        <w:snapToGrid/>
        <w:spacing w:after="0" w:line="60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 w:color="auto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 w:color="auto"/>
          <w:lang w:val="en-US" w:eastAsia="zh-CN"/>
        </w:rPr>
        <w:t>加强成品油采购渠道管理，不采购税费票据、运输单、质检报告等不全的成品油，不采购走私、盗窃或非法炼制、调和的成品油。</w:t>
      </w:r>
    </w:p>
    <w:p w14:paraId="08396153">
      <w:pPr>
        <w:widowControl w:val="0"/>
        <w:numPr>
          <w:ilvl w:val="0"/>
          <w:numId w:val="1"/>
        </w:numPr>
        <w:wordWrap/>
        <w:adjustRightInd/>
        <w:snapToGrid/>
        <w:spacing w:after="0"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u w:val="none" w:color="auto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 w:color="auto"/>
          <w:lang w:val="en-US" w:eastAsia="zh-CN"/>
        </w:rPr>
        <w:t>不销售不符合国家产品质量标准的成品油</w:t>
      </w:r>
    </w:p>
    <w:p w14:paraId="560D973C">
      <w:pPr>
        <w:widowControl w:val="0"/>
        <w:numPr>
          <w:ilvl w:val="0"/>
          <w:numId w:val="0"/>
        </w:numPr>
        <w:wordWrap/>
        <w:adjustRightInd/>
        <w:snapToGrid/>
        <w:spacing w:after="0" w:line="60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 w:color="auto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 w:color="auto"/>
          <w:lang w:val="en-US" w:eastAsia="zh-CN"/>
        </w:rPr>
        <w:t>严格遵守《中华人民共和国产品质量法》等法律法规，不掺杂掺假、以假充真、以次充好，不以不合格产品冒充合格产品，不销售国家明令淘汰并禁止销售的成品油。加强成品油质量抽检，不采购、销售不符合国家产品质量标准的成品油。</w:t>
      </w:r>
    </w:p>
    <w:p w14:paraId="14F10CE9">
      <w:pPr>
        <w:widowControl w:val="0"/>
        <w:numPr>
          <w:ilvl w:val="0"/>
          <w:numId w:val="1"/>
        </w:numPr>
        <w:wordWrap/>
        <w:adjustRightInd/>
        <w:snapToGrid/>
        <w:spacing w:after="0"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u w:val="none" w:color="auto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 w:color="auto"/>
          <w:lang w:val="en-US" w:eastAsia="zh-CN"/>
        </w:rPr>
        <w:t>不擅自改动加油机</w:t>
      </w:r>
    </w:p>
    <w:p w14:paraId="05777913">
      <w:pPr>
        <w:widowControl w:val="0"/>
        <w:numPr>
          <w:ilvl w:val="0"/>
          <w:numId w:val="0"/>
        </w:numPr>
        <w:wordWrap/>
        <w:adjustRightInd/>
        <w:snapToGrid/>
        <w:spacing w:after="0" w:line="60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 w:color="auto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 w:color="auto"/>
          <w:lang w:val="en-US" w:eastAsia="zh-CN"/>
        </w:rPr>
        <w:t>严格遵守国家计量有关法律法规，按照《加油站计量监督管理办法》的规定使用加油机，加强对加油机的日常维护和管理，不擅自改动。主动接受法定计量检定机构的检定，不使用未经检定、检定不合格或超过检定周期的加油机，不克扣销售成品油数量。</w:t>
      </w:r>
    </w:p>
    <w:p w14:paraId="09F3CEDD">
      <w:pPr>
        <w:widowControl w:val="0"/>
        <w:numPr>
          <w:ilvl w:val="0"/>
          <w:numId w:val="0"/>
        </w:numPr>
        <w:wordWrap/>
        <w:adjustRightInd/>
        <w:snapToGrid/>
        <w:spacing w:after="0"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u w:val="none" w:color="auto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 w:color="auto"/>
          <w:lang w:val="en-US" w:eastAsia="zh-CN"/>
        </w:rPr>
        <w:t>五、不超许可范围经营</w:t>
      </w:r>
    </w:p>
    <w:p w14:paraId="6B1AAFF6">
      <w:pPr>
        <w:widowControl w:val="0"/>
        <w:numPr>
          <w:ilvl w:val="0"/>
          <w:numId w:val="0"/>
        </w:numPr>
        <w:wordWrap/>
        <w:adjustRightInd/>
        <w:snapToGrid/>
        <w:spacing w:after="0" w:line="60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 w:color="auto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 w:color="auto"/>
          <w:lang w:val="en-US" w:eastAsia="zh-CN"/>
        </w:rPr>
        <w:t>对于需要取得许可的事项，严格按照《危险化学品经营许可证》的许可范围和《成品油零售经营批准证书》的批准业务开展经营活动，不超许可范围和批准业务经营。</w:t>
      </w:r>
    </w:p>
    <w:p w14:paraId="7577144F">
      <w:pPr>
        <w:widowControl w:val="0"/>
        <w:numPr>
          <w:ilvl w:val="0"/>
          <w:numId w:val="0"/>
        </w:numPr>
        <w:wordWrap/>
        <w:adjustRightInd/>
        <w:snapToGrid/>
        <w:spacing w:after="0"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u w:val="none" w:color="auto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 w:color="auto"/>
          <w:lang w:val="en-US" w:eastAsia="zh-CN"/>
        </w:rPr>
        <w:t>六、健全成品油购销台账</w:t>
      </w:r>
    </w:p>
    <w:p w14:paraId="484C29F7">
      <w:pPr>
        <w:widowControl w:val="0"/>
        <w:numPr>
          <w:ilvl w:val="0"/>
          <w:numId w:val="0"/>
        </w:numPr>
        <w:wordWrap/>
        <w:adjustRightInd/>
        <w:snapToGrid/>
        <w:spacing w:after="0" w:line="60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 w:color="auto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 w:color="auto"/>
          <w:lang w:val="en-US" w:eastAsia="zh-CN"/>
        </w:rPr>
        <w:t>建立成品油购、销、存的出入库管理台账，每日如实完整记录每笔成品油采购和销售数量、单价、标号等情况，做好成品油采购来源、销售去向、检验报告、检查记录等凭证材料档案，不随意调整、涂改，并如实全面提供给相关监管部门，配合做好相关检查工作。</w:t>
      </w:r>
    </w:p>
    <w:p w14:paraId="0CA69640">
      <w:pPr>
        <w:widowControl w:val="0"/>
        <w:numPr>
          <w:ilvl w:val="0"/>
          <w:numId w:val="2"/>
        </w:numPr>
        <w:wordWrap/>
        <w:adjustRightInd/>
        <w:snapToGrid/>
        <w:spacing w:after="0" w:line="60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u w:val="none" w:color="auto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u w:val="none" w:color="auto"/>
          <w:lang w:val="en-US" w:eastAsia="zh-CN"/>
        </w:rPr>
        <w:t>加强安全管理</w:t>
      </w:r>
    </w:p>
    <w:p w14:paraId="289FE96A">
      <w:pPr>
        <w:widowControl w:val="0"/>
        <w:numPr>
          <w:ilvl w:val="0"/>
          <w:numId w:val="0"/>
        </w:numPr>
        <w:wordWrap/>
        <w:adjustRightInd/>
        <w:snapToGrid/>
        <w:spacing w:after="0" w:line="600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 w:color="auto"/>
          <w:lang w:val="en-US" w:eastAsia="zh-CN"/>
        </w:rPr>
        <w:t>严格遵守安全生产、治安反恐防范相关法律法规和标准，切实落实主体责任，健全完善并严格落实安全生产管理制度，抓好加油站安全隐患排查整改，严格落实散装汽油购销实名登记有关要求，杜绝发生安全事故，严防发生重大案事件。</w:t>
      </w:r>
    </w:p>
    <w:p w14:paraId="4B60C666">
      <w:pPr>
        <w:widowControl w:val="0"/>
        <w:wordWrap/>
        <w:adjustRightInd/>
        <w:snapToGrid/>
        <w:spacing w:before="101" w:after="0" w:line="600" w:lineRule="exact"/>
        <w:ind w:left="0" w:leftChars="0" w:right="0" w:firstLine="72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20"/>
          <w:sz w:val="32"/>
          <w:szCs w:val="32"/>
        </w:rPr>
        <w:t>本公司(个人)如有违反以上承诺内容，自愿接受有关部</w:t>
      </w:r>
      <w:r>
        <w:rPr>
          <w:rFonts w:hint="default" w:ascii="Times New Roman" w:hAnsi="Times New Roman" w:eastAsia="仿宋_GB2312" w:cs="Times New Roman"/>
          <w:color w:val="auto"/>
          <w:spacing w:val="1"/>
          <w:sz w:val="32"/>
          <w:szCs w:val="32"/>
        </w:rPr>
        <w:t>门依法作出的罚款、停业整顿、吊销营业执照等各类处理处罚，</w:t>
      </w:r>
      <w:r>
        <w:rPr>
          <w:rFonts w:hint="default" w:ascii="Times New Roman" w:hAnsi="Times New Roman" w:eastAsia="仿宋_GB2312" w:cs="Times New Roman"/>
          <w:color w:val="auto"/>
          <w:spacing w:val="15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pacing w:val="8"/>
          <w:sz w:val="32"/>
          <w:szCs w:val="32"/>
        </w:rPr>
        <w:t>承担相应的法律责任，并同意在信用中国网站公示本公司依法</w:t>
      </w:r>
      <w:r>
        <w:rPr>
          <w:rFonts w:hint="default" w:ascii="Times New Roman" w:hAnsi="Times New Roman" w:eastAsia="仿宋_GB2312" w:cs="Times New Roman"/>
          <w:color w:val="auto"/>
          <w:spacing w:val="6"/>
          <w:sz w:val="32"/>
          <w:szCs w:val="32"/>
        </w:rPr>
        <w:t>依规经营情况。</w:t>
      </w:r>
    </w:p>
    <w:p w14:paraId="323FF830">
      <w:pPr>
        <w:widowControl w:val="0"/>
        <w:numPr>
          <w:ilvl w:val="0"/>
          <w:numId w:val="0"/>
        </w:numPr>
        <w:wordWrap/>
        <w:adjustRightInd/>
        <w:snapToGrid/>
        <w:spacing w:after="0" w:line="600" w:lineRule="exact"/>
        <w:ind w:left="0" w:leftChars="0" w:right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 w:color="auto"/>
          <w:lang w:val="en-US" w:eastAsia="zh-CN"/>
        </w:rPr>
      </w:pPr>
    </w:p>
    <w:p w14:paraId="30C11AD0">
      <w:pPr>
        <w:widowControl w:val="0"/>
        <w:numPr>
          <w:ilvl w:val="0"/>
          <w:numId w:val="0"/>
        </w:numPr>
        <w:wordWrap/>
        <w:adjustRightInd/>
        <w:snapToGrid/>
        <w:spacing w:after="0" w:line="600" w:lineRule="exact"/>
        <w:ind w:left="0" w:leftChars="0" w:right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 w:color="auto"/>
          <w:lang w:val="en-US" w:eastAsia="zh-CN"/>
        </w:rPr>
      </w:pPr>
    </w:p>
    <w:p w14:paraId="5304E5E0">
      <w:pPr>
        <w:widowControl w:val="0"/>
        <w:numPr>
          <w:ilvl w:val="0"/>
          <w:numId w:val="0"/>
        </w:numPr>
        <w:wordWrap/>
        <w:adjustRightInd/>
        <w:snapToGrid/>
        <w:spacing w:after="0" w:line="600" w:lineRule="exact"/>
        <w:ind w:left="0" w:leftChars="0" w:right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 w:color="auto"/>
          <w:lang w:val="en-US" w:eastAsia="zh-CN"/>
        </w:rPr>
      </w:pPr>
    </w:p>
    <w:p w14:paraId="5C1CD940">
      <w:pPr>
        <w:widowControl w:val="0"/>
        <w:numPr>
          <w:ilvl w:val="0"/>
          <w:numId w:val="0"/>
        </w:numPr>
        <w:wordWrap/>
        <w:adjustRightInd/>
        <w:snapToGrid/>
        <w:spacing w:after="0" w:line="600" w:lineRule="exact"/>
        <w:ind w:right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 w:color="auto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val="en-US" w:eastAsia="zh-CN"/>
        </w:rPr>
        <w:t xml:space="preserve">           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 w:color="auto"/>
          <w:lang w:val="en-US" w:eastAsia="zh-CN"/>
        </w:rPr>
        <w:t>法定代表人：(签字)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 w:color="auto"/>
          <w:lang w:val="en-US" w:eastAsia="zh-CN"/>
        </w:rPr>
        <w:t xml:space="preserve">        </w:t>
      </w:r>
    </w:p>
    <w:p w14:paraId="5418AB88">
      <w:pPr>
        <w:widowControl w:val="0"/>
        <w:numPr>
          <w:ilvl w:val="0"/>
          <w:numId w:val="0"/>
        </w:numPr>
        <w:wordWrap/>
        <w:adjustRightInd/>
        <w:snapToGrid/>
        <w:spacing w:after="0" w:line="600" w:lineRule="exact"/>
        <w:ind w:right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 w:color="auto"/>
          <w:lang w:val="en-US" w:eastAsia="zh-CN"/>
        </w:rPr>
      </w:pPr>
    </w:p>
    <w:p w14:paraId="2F38DFC3">
      <w:pPr>
        <w:widowControl w:val="0"/>
        <w:numPr>
          <w:ilvl w:val="0"/>
          <w:numId w:val="0"/>
        </w:numPr>
        <w:wordWrap/>
        <w:adjustRightInd/>
        <w:snapToGrid/>
        <w:spacing w:after="0" w:line="600" w:lineRule="exact"/>
        <w:ind w:right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 w:color="auto"/>
          <w:lang w:val="en-US" w:eastAsia="zh-CN"/>
        </w:rPr>
      </w:pPr>
    </w:p>
    <w:p w14:paraId="15740D30">
      <w:pPr>
        <w:widowControl w:val="0"/>
        <w:numPr>
          <w:ilvl w:val="0"/>
          <w:numId w:val="0"/>
        </w:numPr>
        <w:wordWrap/>
        <w:adjustRightInd/>
        <w:snapToGrid/>
        <w:spacing w:after="0" w:line="600" w:lineRule="exact"/>
        <w:ind w:right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 w:color="auto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 w:color="auto"/>
          <w:lang w:val="en-US" w:eastAsia="zh-CN"/>
        </w:rPr>
        <w:t xml:space="preserve">                        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 w:color="auto"/>
          <w:lang w:val="en-US" w:eastAsia="zh-CN"/>
        </w:rPr>
        <w:t>财务负责人：(签字)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single" w:color="auto"/>
          <w:lang w:val="en-US" w:eastAsia="zh-CN"/>
        </w:rPr>
        <w:t xml:space="preserve">        </w:t>
      </w:r>
    </w:p>
    <w:p w14:paraId="1930C6C7">
      <w:pPr>
        <w:widowControl w:val="0"/>
        <w:wordWrap/>
        <w:adjustRightInd/>
        <w:snapToGrid/>
        <w:spacing w:after="0" w:line="600" w:lineRule="exact"/>
        <w:ind w:left="0" w:leftChars="0" w:right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45AD55F8">
      <w:pPr>
        <w:widowControl w:val="0"/>
        <w:wordWrap/>
        <w:adjustRightInd/>
        <w:snapToGrid/>
        <w:spacing w:after="0" w:line="600" w:lineRule="exact"/>
        <w:ind w:left="0" w:leftChars="0" w:right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5376E8CB">
      <w:pPr>
        <w:widowControl w:val="0"/>
        <w:wordWrap/>
        <w:adjustRightInd/>
        <w:snapToGrid/>
        <w:spacing w:after="0" w:line="600" w:lineRule="exact"/>
        <w:ind w:left="0" w:leftChars="0" w:right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7F526614">
      <w:pPr>
        <w:widowControl w:val="0"/>
        <w:tabs>
          <w:tab w:val="left" w:pos="6719"/>
        </w:tabs>
        <w:wordWrap/>
        <w:adjustRightInd/>
        <w:snapToGrid/>
        <w:spacing w:before="101" w:after="0" w:line="600" w:lineRule="exact"/>
        <w:ind w:right="0"/>
        <w:jc w:val="righ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pacing w:val="49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pacing w:val="49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color w:val="auto"/>
          <w:spacing w:val="49"/>
          <w:sz w:val="32"/>
          <w:szCs w:val="32"/>
        </w:rPr>
        <w:t>公司(公章)</w:t>
      </w:r>
    </w:p>
    <w:p w14:paraId="7DE3B190">
      <w:pPr>
        <w:widowControl w:val="0"/>
        <w:wordWrap/>
        <w:adjustRightInd/>
        <w:snapToGrid/>
        <w:spacing w:before="1" w:after="0" w:line="600" w:lineRule="exact"/>
        <w:ind w:right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pacing w:val="16"/>
          <w:sz w:val="32"/>
          <w:szCs w:val="32"/>
          <w:lang w:val="en-US" w:eastAsia="zh-CN"/>
        </w:rPr>
        <w:t xml:space="preserve">                           </w:t>
      </w:r>
      <w:r>
        <w:rPr>
          <w:rFonts w:hint="default" w:ascii="Times New Roman" w:hAnsi="Times New Roman" w:eastAsia="仿宋_GB2312" w:cs="Times New Roman"/>
          <w:color w:val="auto"/>
          <w:spacing w:val="16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color w:val="auto"/>
          <w:spacing w:val="16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pacing w:val="16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auto"/>
          <w:spacing w:val="142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pacing w:val="16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auto"/>
          <w:spacing w:val="49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pacing w:val="16"/>
          <w:sz w:val="32"/>
          <w:szCs w:val="32"/>
        </w:rPr>
        <w:t>日</w:t>
      </w:r>
    </w:p>
    <w:sectPr>
      <w:footerReference r:id="rId3" w:type="default"/>
      <w:pgSz w:w="11906" w:h="16838"/>
      <w:pgMar w:top="1814" w:right="1247" w:bottom="1247" w:left="1587" w:header="851" w:footer="850" w:gutter="0"/>
      <w:paperSrc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7B4D89">
    <w:pPr>
      <w:pStyle w:val="2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5AA8B999">
                <w:pPr>
                  <w:pStyle w:val="2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— </w: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1</w:t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end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1"/>
    <w:multiLevelType w:val="singleLevel"/>
    <w:tmpl w:val="0000000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trackRevisions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0CE709D"/>
    <w:rsid w:val="2799AD1F"/>
    <w:rsid w:val="3EFBE040"/>
    <w:rsid w:val="55FF3B40"/>
    <w:rsid w:val="768F6E63"/>
    <w:rsid w:val="7B58294D"/>
    <w:rsid w:val="FCFEBACB"/>
    <w:rsid w:val="FEDB48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swan-rich-text-enhanced_swan-rich-text-enhanced-text-user-select-disable"/>
    <w:basedOn w:val="1"/>
    <w:qFormat/>
    <w:uiPriority w:val="0"/>
  </w:style>
  <w:style w:type="character" w:customStyle="1" w:styleId="7">
    <w:name w:val="swan-rich-text-enhanced_swan-rich-text-enhanced-text-user-select-disable Charact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917</Words>
  <Characters>920</Characters>
  <Lines>0</Lines>
  <Paragraphs>0</Paragraphs>
  <TotalTime>6.66666666666667</TotalTime>
  <ScaleCrop>false</ScaleCrop>
  <LinksUpToDate>false</LinksUpToDate>
  <CharactersWithSpaces>1099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2023-02-02T11:25:00Z</dcterms:created>
  <dc:creator>張晴</dc:creator>
  <cp:lastModifiedBy>能源协会DGEIA</cp:lastModifiedBy>
  <cp:lastPrinted>2023-03-01T09:13:00Z</cp:lastPrinted>
  <dcterms:modified xsi:type="dcterms:W3CDTF">2025-02-10T02:08:59Z</dcterms:modified>
  <dc:title>nyj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7C68F97E59294C76ADC764AD3AC3D221_13</vt:lpwstr>
  </property>
  <property fmtid="{D5CDD505-2E9C-101B-9397-08002B2CF9AE}" pid="4" name="慧眼令牌">
    <vt:lpwstr>eyJraWQiOiJvYSIsInR5cCI6IkpXVCIsImFsZyI6IkhTMjU2In0.eyJzdWIiOiJPQS1MT0dJTiIsImRlcHROYW1lIjoi55yB6IO95rqQ5bGA57u85ZCI5aSEIiwiY29ycElkIjoiIiwidW5pdE5hbWUiOiLnnIHog73mupDlsYAiLCJtYWluQWNjb3VudCI6IiIsImlzcyI6IkVYT0EiLCJ1c2VySWQiOjM4MzkxLCJuYmYiOjE3MDY2NjAyNTIsIm5hbWUiOiLkvZnnu67lpq4iLCJleHAiOjIwMjIwMjM4NTIsImlhdCI6MTcwNjY2MzI1MiwianRpIjoib2EiLCJhY2NvdW50IjoieXVxbjEifQ.4Uy8pI0o_BzdArCQeaPt6KPVdySzC4TQDgqQAO0dxwc</vt:lpwstr>
  </property>
  <property fmtid="{D5CDD505-2E9C-101B-9397-08002B2CF9AE}" pid="5" name="sgCookies">
    <vt:lpwstr>auth_code=a7f399a4401f818d5d17b8b64990ec0480c39; tif_wwlid=ab6ef40cbea0f18d5d17b8c453c8aba626791</vt:lpwstr>
  </property>
</Properties>
</file>